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C03" w:rsidRPr="00E104A0" w:rsidRDefault="00051A71">
      <w:pPr>
        <w:rPr>
          <w:rFonts w:ascii="Arial" w:hAnsi="Arial" w:cs="Arial"/>
          <w:sz w:val="40"/>
          <w:szCs w:val="40"/>
          <w:u w:val="single"/>
        </w:rPr>
      </w:pPr>
      <w:r>
        <w:rPr>
          <w:rFonts w:ascii="Arial" w:hAnsi="Arial" w:cs="Arial"/>
          <w:sz w:val="40"/>
          <w:szCs w:val="40"/>
          <w:u w:val="single"/>
        </w:rPr>
        <w:t>The Key Stage 1</w:t>
      </w:r>
      <w:r w:rsidR="00E104A0" w:rsidRPr="00E104A0">
        <w:rPr>
          <w:rFonts w:ascii="Arial" w:hAnsi="Arial" w:cs="Arial"/>
          <w:sz w:val="40"/>
          <w:szCs w:val="40"/>
          <w:u w:val="single"/>
        </w:rPr>
        <w:t xml:space="preserve"> Learner</w:t>
      </w:r>
    </w:p>
    <w:p w:rsidR="00051A71" w:rsidRDefault="00051A71">
      <w:pPr>
        <w:rPr>
          <w:rFonts w:ascii="Arial" w:hAnsi="Arial" w:cs="Arial"/>
          <w:sz w:val="28"/>
          <w:szCs w:val="28"/>
        </w:rPr>
      </w:pPr>
      <w:r w:rsidRPr="00051A71">
        <w:rPr>
          <w:rFonts w:ascii="Arial" w:hAnsi="Arial" w:cs="Arial"/>
          <w:sz w:val="28"/>
          <w:szCs w:val="28"/>
        </w:rPr>
        <w:t>Pupils should develop an awareness of the past, using common words and phrases relating to the passing of time. They should know where the people and events they study fit within a chronological framework and identify similarities and differences between ways of life in different periods. They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w:t>
      </w:r>
    </w:p>
    <w:p w:rsidR="00B95A6C" w:rsidRDefault="00B95A6C">
      <w:pPr>
        <w:rPr>
          <w:rFonts w:ascii="Arial" w:hAnsi="Arial" w:cs="Arial"/>
          <w:sz w:val="28"/>
          <w:szCs w:val="28"/>
        </w:rPr>
      </w:pPr>
      <w:r>
        <w:rPr>
          <w:rFonts w:ascii="Arial" w:hAnsi="Arial" w:cs="Arial"/>
          <w:sz w:val="28"/>
          <w:szCs w:val="28"/>
        </w:rPr>
        <w:t>Children will be taught about:</w:t>
      </w:r>
    </w:p>
    <w:p w:rsidR="00E670C4" w:rsidRDefault="00E670C4">
      <w:pPr>
        <w:rPr>
          <w:rFonts w:ascii="Arial" w:hAnsi="Arial" w:cs="Arial"/>
          <w:b/>
          <w:sz w:val="34"/>
          <w:szCs w:val="34"/>
        </w:rPr>
      </w:pPr>
      <w:r>
        <w:rPr>
          <w:rFonts w:ascii="Arial" w:hAnsi="Arial" w:cs="Arial"/>
          <w:b/>
          <w:sz w:val="34"/>
          <w:szCs w:val="34"/>
        </w:rPr>
        <w:t>Year 1</w:t>
      </w:r>
    </w:p>
    <w:p w:rsidR="00E670C4" w:rsidRDefault="00E670C4" w:rsidP="00E670C4">
      <w:pPr>
        <w:pStyle w:val="ListParagraph"/>
        <w:numPr>
          <w:ilvl w:val="0"/>
          <w:numId w:val="19"/>
        </w:numPr>
        <w:rPr>
          <w:rFonts w:ascii="Arial" w:hAnsi="Arial" w:cs="Arial"/>
          <w:sz w:val="28"/>
          <w:szCs w:val="28"/>
        </w:rPr>
      </w:pPr>
      <w:proofErr w:type="gramStart"/>
      <w:r w:rsidRPr="00B95A6C">
        <w:rPr>
          <w:rFonts w:ascii="Arial" w:hAnsi="Arial" w:cs="Arial"/>
          <w:sz w:val="28"/>
          <w:szCs w:val="28"/>
        </w:rPr>
        <w:t>changes</w:t>
      </w:r>
      <w:proofErr w:type="gramEnd"/>
      <w:r w:rsidRPr="00B95A6C">
        <w:rPr>
          <w:rFonts w:ascii="Arial" w:hAnsi="Arial" w:cs="Arial"/>
          <w:sz w:val="28"/>
          <w:szCs w:val="28"/>
        </w:rPr>
        <w:t xml:space="preserve"> within living memory. Where appropriate, these should be used to reveal aspects of change in national life </w:t>
      </w:r>
    </w:p>
    <w:p w:rsidR="00E670C4" w:rsidRPr="00F06B6B" w:rsidRDefault="00E670C4" w:rsidP="00E670C4">
      <w:pPr>
        <w:pStyle w:val="ListParagraph"/>
        <w:numPr>
          <w:ilvl w:val="1"/>
          <w:numId w:val="19"/>
        </w:numPr>
        <w:rPr>
          <w:rFonts w:ascii="Arial" w:hAnsi="Arial" w:cs="Arial"/>
          <w:sz w:val="28"/>
          <w:szCs w:val="28"/>
        </w:rPr>
      </w:pPr>
      <w:r>
        <w:rPr>
          <w:rFonts w:ascii="Arial" w:hAnsi="Arial" w:cs="Arial"/>
          <w:sz w:val="28"/>
          <w:szCs w:val="28"/>
        </w:rPr>
        <w:t xml:space="preserve">Child’s own history </w:t>
      </w:r>
    </w:p>
    <w:p w:rsidR="00E670C4" w:rsidRPr="00E670C4" w:rsidRDefault="00E670C4" w:rsidP="00E670C4">
      <w:pPr>
        <w:pStyle w:val="ListParagraph"/>
        <w:numPr>
          <w:ilvl w:val="1"/>
          <w:numId w:val="19"/>
        </w:numPr>
        <w:rPr>
          <w:rFonts w:ascii="Arial" w:hAnsi="Arial" w:cs="Arial"/>
          <w:sz w:val="28"/>
          <w:szCs w:val="28"/>
        </w:rPr>
      </w:pPr>
      <w:r>
        <w:rPr>
          <w:rFonts w:ascii="Arial" w:hAnsi="Arial" w:cs="Arial"/>
          <w:sz w:val="28"/>
          <w:szCs w:val="28"/>
        </w:rPr>
        <w:t xml:space="preserve">Toys </w:t>
      </w:r>
    </w:p>
    <w:p w:rsidR="00E670C4" w:rsidRDefault="00E670C4" w:rsidP="00E670C4">
      <w:pPr>
        <w:pStyle w:val="ListParagraph"/>
        <w:numPr>
          <w:ilvl w:val="1"/>
          <w:numId w:val="19"/>
        </w:numPr>
        <w:rPr>
          <w:rFonts w:ascii="Arial" w:hAnsi="Arial" w:cs="Arial"/>
          <w:sz w:val="28"/>
          <w:szCs w:val="28"/>
        </w:rPr>
      </w:pPr>
      <w:r w:rsidRPr="00E670C4">
        <w:rPr>
          <w:rFonts w:ascii="Arial" w:hAnsi="Arial" w:cs="Arial"/>
          <w:sz w:val="28"/>
          <w:szCs w:val="28"/>
        </w:rPr>
        <w:t>Changes as a result of electricity</w:t>
      </w:r>
    </w:p>
    <w:p w:rsidR="00E670C4" w:rsidRDefault="00E670C4" w:rsidP="00E670C4">
      <w:pPr>
        <w:pStyle w:val="ListParagraph"/>
        <w:numPr>
          <w:ilvl w:val="0"/>
          <w:numId w:val="19"/>
        </w:numPr>
        <w:rPr>
          <w:rFonts w:ascii="Arial" w:hAnsi="Arial" w:cs="Arial"/>
          <w:sz w:val="28"/>
          <w:szCs w:val="28"/>
        </w:rPr>
      </w:pPr>
      <w:r w:rsidRPr="00B95A6C">
        <w:rPr>
          <w:rFonts w:ascii="Arial" w:hAnsi="Arial" w:cs="Arial"/>
          <w:sz w:val="28"/>
          <w:szCs w:val="28"/>
        </w:rPr>
        <w:t xml:space="preserve">events beyond living memory that are significant nationally or globally </w:t>
      </w:r>
    </w:p>
    <w:p w:rsidR="00352F77" w:rsidRPr="00352F77" w:rsidRDefault="00E670C4" w:rsidP="00352F77">
      <w:pPr>
        <w:pStyle w:val="ListParagraph"/>
        <w:numPr>
          <w:ilvl w:val="1"/>
          <w:numId w:val="19"/>
        </w:numPr>
        <w:rPr>
          <w:rFonts w:ascii="Arial" w:hAnsi="Arial" w:cs="Arial"/>
          <w:sz w:val="28"/>
          <w:szCs w:val="28"/>
        </w:rPr>
      </w:pPr>
      <w:r>
        <w:rPr>
          <w:rFonts w:ascii="Arial" w:hAnsi="Arial" w:cs="Arial"/>
          <w:sz w:val="28"/>
          <w:szCs w:val="28"/>
        </w:rPr>
        <w:t xml:space="preserve">The Gunpowder Plot </w:t>
      </w:r>
    </w:p>
    <w:p w:rsidR="00E670C4" w:rsidRPr="00352F77" w:rsidRDefault="00E670C4" w:rsidP="00352F77">
      <w:pPr>
        <w:pStyle w:val="ListParagraph"/>
        <w:numPr>
          <w:ilvl w:val="1"/>
          <w:numId w:val="19"/>
        </w:numPr>
        <w:rPr>
          <w:rFonts w:ascii="Arial" w:hAnsi="Arial" w:cs="Arial"/>
          <w:sz w:val="28"/>
          <w:szCs w:val="28"/>
        </w:rPr>
      </w:pPr>
      <w:r w:rsidRPr="00352F77">
        <w:rPr>
          <w:rFonts w:ascii="Arial" w:hAnsi="Arial" w:cs="Arial"/>
          <w:sz w:val="28"/>
          <w:szCs w:val="28"/>
        </w:rPr>
        <w:t xml:space="preserve">Ernest </w:t>
      </w:r>
      <w:proofErr w:type="spellStart"/>
      <w:r w:rsidRPr="00352F77">
        <w:rPr>
          <w:rFonts w:ascii="Arial" w:hAnsi="Arial" w:cs="Arial"/>
          <w:sz w:val="28"/>
          <w:szCs w:val="28"/>
        </w:rPr>
        <w:t>Shakleton</w:t>
      </w:r>
      <w:proofErr w:type="spellEnd"/>
      <w:r w:rsidRPr="00352F77">
        <w:rPr>
          <w:rFonts w:ascii="Arial" w:hAnsi="Arial" w:cs="Arial"/>
          <w:sz w:val="28"/>
          <w:szCs w:val="28"/>
        </w:rPr>
        <w:t xml:space="preserve"> and polar exploring</w:t>
      </w:r>
    </w:p>
    <w:p w:rsidR="00E670C4" w:rsidRPr="00F06B6B" w:rsidRDefault="00E670C4" w:rsidP="00E670C4">
      <w:pPr>
        <w:pStyle w:val="ListParagraph"/>
        <w:numPr>
          <w:ilvl w:val="0"/>
          <w:numId w:val="20"/>
        </w:numPr>
        <w:rPr>
          <w:rFonts w:ascii="Arial" w:hAnsi="Arial" w:cs="Arial"/>
          <w:sz w:val="28"/>
          <w:szCs w:val="28"/>
        </w:rPr>
      </w:pPr>
      <w:proofErr w:type="gramStart"/>
      <w:r w:rsidRPr="00F06B6B">
        <w:rPr>
          <w:rFonts w:ascii="Arial" w:hAnsi="Arial" w:cs="Arial"/>
          <w:sz w:val="28"/>
          <w:szCs w:val="28"/>
        </w:rPr>
        <w:t>the</w:t>
      </w:r>
      <w:proofErr w:type="gramEnd"/>
      <w:r w:rsidRPr="00F06B6B">
        <w:rPr>
          <w:rFonts w:ascii="Arial" w:hAnsi="Arial" w:cs="Arial"/>
          <w:sz w:val="28"/>
          <w:szCs w:val="28"/>
        </w:rPr>
        <w:t xml:space="preserve"> lives of significant individuals in the past who have contributed to national and international achievements. Some should be used to compare aspects of life in different periods </w:t>
      </w:r>
    </w:p>
    <w:p w:rsidR="00E670C4" w:rsidRPr="00F06B6B" w:rsidRDefault="00E670C4" w:rsidP="00E670C4">
      <w:pPr>
        <w:pStyle w:val="ListParagraph"/>
        <w:numPr>
          <w:ilvl w:val="1"/>
          <w:numId w:val="19"/>
        </w:numPr>
        <w:rPr>
          <w:rFonts w:ascii="Arial" w:hAnsi="Arial" w:cs="Arial"/>
          <w:sz w:val="28"/>
          <w:szCs w:val="28"/>
        </w:rPr>
      </w:pPr>
      <w:r>
        <w:rPr>
          <w:rFonts w:ascii="Arial" w:hAnsi="Arial" w:cs="Arial"/>
          <w:sz w:val="28"/>
          <w:szCs w:val="28"/>
        </w:rPr>
        <w:t xml:space="preserve">Mary </w:t>
      </w:r>
      <w:proofErr w:type="spellStart"/>
      <w:r>
        <w:rPr>
          <w:rFonts w:ascii="Arial" w:hAnsi="Arial" w:cs="Arial"/>
          <w:sz w:val="28"/>
          <w:szCs w:val="28"/>
        </w:rPr>
        <w:t>Seacole</w:t>
      </w:r>
      <w:proofErr w:type="spellEnd"/>
      <w:r>
        <w:rPr>
          <w:rFonts w:ascii="Arial" w:hAnsi="Arial" w:cs="Arial"/>
          <w:sz w:val="28"/>
          <w:szCs w:val="28"/>
        </w:rPr>
        <w:t xml:space="preserve"> and Florence Nightingale </w:t>
      </w:r>
    </w:p>
    <w:p w:rsidR="00E670C4" w:rsidRPr="00F06B6B" w:rsidRDefault="00E670C4" w:rsidP="00E670C4">
      <w:pPr>
        <w:pStyle w:val="ListParagraph"/>
        <w:numPr>
          <w:ilvl w:val="1"/>
          <w:numId w:val="19"/>
        </w:numPr>
        <w:rPr>
          <w:rFonts w:ascii="Arial" w:hAnsi="Arial" w:cs="Arial"/>
          <w:sz w:val="28"/>
          <w:szCs w:val="28"/>
        </w:rPr>
      </w:pPr>
      <w:r>
        <w:rPr>
          <w:rFonts w:ascii="Arial" w:hAnsi="Arial" w:cs="Arial"/>
          <w:sz w:val="28"/>
          <w:szCs w:val="28"/>
        </w:rPr>
        <w:t xml:space="preserve">Mother Teresa </w:t>
      </w:r>
    </w:p>
    <w:p w:rsidR="00E670C4" w:rsidRPr="00F06B6B" w:rsidRDefault="00E670C4" w:rsidP="00E670C4">
      <w:pPr>
        <w:pStyle w:val="ListParagraph"/>
        <w:numPr>
          <w:ilvl w:val="1"/>
          <w:numId w:val="19"/>
        </w:numPr>
        <w:rPr>
          <w:rFonts w:ascii="Arial" w:hAnsi="Arial" w:cs="Arial"/>
          <w:sz w:val="28"/>
          <w:szCs w:val="28"/>
        </w:rPr>
      </w:pPr>
      <w:r>
        <w:rPr>
          <w:rFonts w:ascii="Arial" w:hAnsi="Arial" w:cs="Arial"/>
          <w:sz w:val="28"/>
          <w:szCs w:val="28"/>
        </w:rPr>
        <w:t xml:space="preserve">Ernest Shackleton </w:t>
      </w:r>
    </w:p>
    <w:p w:rsidR="00E670C4" w:rsidRPr="00E670C4" w:rsidRDefault="00E670C4" w:rsidP="00E670C4">
      <w:pPr>
        <w:pStyle w:val="ListParagraph"/>
        <w:numPr>
          <w:ilvl w:val="1"/>
          <w:numId w:val="19"/>
        </w:numPr>
        <w:rPr>
          <w:rFonts w:ascii="Arial" w:hAnsi="Arial" w:cs="Arial"/>
          <w:sz w:val="28"/>
          <w:szCs w:val="28"/>
        </w:rPr>
      </w:pPr>
      <w:r>
        <w:rPr>
          <w:rFonts w:ascii="Arial" w:hAnsi="Arial" w:cs="Arial"/>
          <w:sz w:val="28"/>
          <w:szCs w:val="28"/>
        </w:rPr>
        <w:t xml:space="preserve">Grace Darling </w:t>
      </w:r>
    </w:p>
    <w:p w:rsidR="00E670C4" w:rsidRPr="00E670C4" w:rsidRDefault="00E670C4">
      <w:pPr>
        <w:rPr>
          <w:rFonts w:ascii="Arial" w:hAnsi="Arial" w:cs="Arial"/>
          <w:b/>
          <w:sz w:val="34"/>
          <w:szCs w:val="34"/>
        </w:rPr>
      </w:pPr>
      <w:r>
        <w:rPr>
          <w:rFonts w:ascii="Arial" w:hAnsi="Arial" w:cs="Arial"/>
          <w:b/>
          <w:sz w:val="34"/>
          <w:szCs w:val="34"/>
        </w:rPr>
        <w:t>Year 2</w:t>
      </w:r>
    </w:p>
    <w:p w:rsidR="00B95A6C" w:rsidRDefault="00B95A6C" w:rsidP="00B95A6C">
      <w:pPr>
        <w:pStyle w:val="ListParagraph"/>
        <w:numPr>
          <w:ilvl w:val="0"/>
          <w:numId w:val="19"/>
        </w:numPr>
        <w:rPr>
          <w:rFonts w:ascii="Arial" w:hAnsi="Arial" w:cs="Arial"/>
          <w:sz w:val="28"/>
          <w:szCs w:val="28"/>
        </w:rPr>
      </w:pPr>
      <w:proofErr w:type="gramStart"/>
      <w:r w:rsidRPr="00B95A6C">
        <w:rPr>
          <w:rFonts w:ascii="Arial" w:hAnsi="Arial" w:cs="Arial"/>
          <w:sz w:val="28"/>
          <w:szCs w:val="28"/>
        </w:rPr>
        <w:t>changes</w:t>
      </w:r>
      <w:proofErr w:type="gramEnd"/>
      <w:r w:rsidRPr="00B95A6C">
        <w:rPr>
          <w:rFonts w:ascii="Arial" w:hAnsi="Arial" w:cs="Arial"/>
          <w:sz w:val="28"/>
          <w:szCs w:val="28"/>
        </w:rPr>
        <w:t xml:space="preserve"> within living memory. Where appropriate, these should be used to reveal aspects of change in national life </w:t>
      </w:r>
    </w:p>
    <w:p w:rsidR="00C96951" w:rsidRPr="00B95A6C" w:rsidRDefault="00C96951" w:rsidP="00F06B6B">
      <w:pPr>
        <w:pStyle w:val="ListParagraph"/>
        <w:numPr>
          <w:ilvl w:val="1"/>
          <w:numId w:val="19"/>
        </w:numPr>
        <w:rPr>
          <w:rFonts w:ascii="Arial" w:hAnsi="Arial" w:cs="Arial"/>
          <w:sz w:val="28"/>
          <w:szCs w:val="28"/>
        </w:rPr>
      </w:pPr>
      <w:r>
        <w:rPr>
          <w:rFonts w:ascii="Arial" w:hAnsi="Arial" w:cs="Arial"/>
          <w:sz w:val="28"/>
          <w:szCs w:val="28"/>
        </w:rPr>
        <w:t xml:space="preserve">Transport </w:t>
      </w:r>
    </w:p>
    <w:p w:rsidR="00B95A6C" w:rsidRDefault="00B95A6C" w:rsidP="00B95A6C">
      <w:pPr>
        <w:pStyle w:val="ListParagraph"/>
        <w:numPr>
          <w:ilvl w:val="0"/>
          <w:numId w:val="19"/>
        </w:numPr>
        <w:rPr>
          <w:rFonts w:ascii="Arial" w:hAnsi="Arial" w:cs="Arial"/>
          <w:sz w:val="28"/>
          <w:szCs w:val="28"/>
        </w:rPr>
      </w:pPr>
      <w:r w:rsidRPr="00B95A6C">
        <w:rPr>
          <w:rFonts w:ascii="Arial" w:hAnsi="Arial" w:cs="Arial"/>
          <w:sz w:val="28"/>
          <w:szCs w:val="28"/>
        </w:rPr>
        <w:t xml:space="preserve">events beyond living memory that are significant nationally or globally </w:t>
      </w:r>
    </w:p>
    <w:p w:rsidR="00C96951" w:rsidRPr="00F06B6B" w:rsidRDefault="00C96951" w:rsidP="00F06B6B">
      <w:pPr>
        <w:pStyle w:val="ListParagraph"/>
        <w:numPr>
          <w:ilvl w:val="1"/>
          <w:numId w:val="19"/>
        </w:numPr>
        <w:rPr>
          <w:rFonts w:ascii="Arial" w:hAnsi="Arial" w:cs="Arial"/>
          <w:sz w:val="28"/>
          <w:szCs w:val="28"/>
        </w:rPr>
      </w:pPr>
      <w:bookmarkStart w:id="0" w:name="_GoBack"/>
      <w:bookmarkEnd w:id="0"/>
      <w:r>
        <w:rPr>
          <w:rFonts w:ascii="Arial" w:hAnsi="Arial" w:cs="Arial"/>
          <w:sz w:val="28"/>
          <w:szCs w:val="28"/>
        </w:rPr>
        <w:t xml:space="preserve">The Great Fire of London </w:t>
      </w:r>
    </w:p>
    <w:p w:rsidR="00B95A6C" w:rsidRPr="00F06B6B" w:rsidRDefault="00B95A6C" w:rsidP="00F06B6B">
      <w:pPr>
        <w:pStyle w:val="ListParagraph"/>
        <w:numPr>
          <w:ilvl w:val="0"/>
          <w:numId w:val="20"/>
        </w:numPr>
        <w:rPr>
          <w:rFonts w:ascii="Arial" w:hAnsi="Arial" w:cs="Arial"/>
          <w:sz w:val="28"/>
          <w:szCs w:val="28"/>
        </w:rPr>
      </w:pPr>
      <w:proofErr w:type="gramStart"/>
      <w:r w:rsidRPr="00F06B6B">
        <w:rPr>
          <w:rFonts w:ascii="Arial" w:hAnsi="Arial" w:cs="Arial"/>
          <w:sz w:val="28"/>
          <w:szCs w:val="28"/>
        </w:rPr>
        <w:lastRenderedPageBreak/>
        <w:t>the</w:t>
      </w:r>
      <w:proofErr w:type="gramEnd"/>
      <w:r w:rsidRPr="00F06B6B">
        <w:rPr>
          <w:rFonts w:ascii="Arial" w:hAnsi="Arial" w:cs="Arial"/>
          <w:sz w:val="28"/>
          <w:szCs w:val="28"/>
        </w:rPr>
        <w:t xml:space="preserve"> lives of significant individuals in the past who have contributed to national and international achievements. Some should be used to compare aspects of life in different periods </w:t>
      </w:r>
    </w:p>
    <w:p w:rsidR="00C96951" w:rsidRPr="00B95A6C" w:rsidRDefault="00C96951" w:rsidP="00F06B6B">
      <w:pPr>
        <w:pStyle w:val="ListParagraph"/>
        <w:numPr>
          <w:ilvl w:val="1"/>
          <w:numId w:val="19"/>
        </w:numPr>
        <w:rPr>
          <w:rFonts w:ascii="Arial" w:hAnsi="Arial" w:cs="Arial"/>
          <w:sz w:val="28"/>
          <w:szCs w:val="28"/>
        </w:rPr>
      </w:pPr>
      <w:r>
        <w:rPr>
          <w:rFonts w:ascii="Arial" w:hAnsi="Arial" w:cs="Arial"/>
          <w:sz w:val="28"/>
          <w:szCs w:val="28"/>
        </w:rPr>
        <w:t xml:space="preserve">George Stephenson and the Wright Brothers </w:t>
      </w:r>
    </w:p>
    <w:p w:rsidR="00B95A6C" w:rsidRDefault="00B95A6C" w:rsidP="00B95A6C">
      <w:pPr>
        <w:pStyle w:val="ListParagraph"/>
        <w:numPr>
          <w:ilvl w:val="0"/>
          <w:numId w:val="19"/>
        </w:numPr>
        <w:rPr>
          <w:rFonts w:ascii="Arial" w:hAnsi="Arial" w:cs="Arial"/>
          <w:sz w:val="28"/>
          <w:szCs w:val="28"/>
        </w:rPr>
      </w:pPr>
      <w:r w:rsidRPr="00B95A6C">
        <w:rPr>
          <w:rFonts w:ascii="Arial" w:hAnsi="Arial" w:cs="Arial"/>
          <w:sz w:val="28"/>
          <w:szCs w:val="28"/>
        </w:rPr>
        <w:t>significant historical events, people a</w:t>
      </w:r>
      <w:r w:rsidR="006253F5">
        <w:rPr>
          <w:rFonts w:ascii="Arial" w:hAnsi="Arial" w:cs="Arial"/>
          <w:sz w:val="28"/>
          <w:szCs w:val="28"/>
        </w:rPr>
        <w:t>nd places in their own locality</w:t>
      </w:r>
    </w:p>
    <w:p w:rsidR="006253F5" w:rsidRPr="00C96951" w:rsidRDefault="006253F5" w:rsidP="006253F5">
      <w:pPr>
        <w:pStyle w:val="ListParagraph"/>
        <w:numPr>
          <w:ilvl w:val="1"/>
          <w:numId w:val="19"/>
        </w:numPr>
        <w:rPr>
          <w:rFonts w:ascii="Arial" w:hAnsi="Arial" w:cs="Arial"/>
          <w:sz w:val="28"/>
          <w:szCs w:val="28"/>
        </w:rPr>
      </w:pPr>
      <w:r>
        <w:rPr>
          <w:rFonts w:ascii="Arial" w:hAnsi="Arial" w:cs="Arial"/>
          <w:sz w:val="28"/>
          <w:szCs w:val="28"/>
        </w:rPr>
        <w:t xml:space="preserve">Remembrance Day </w:t>
      </w:r>
    </w:p>
    <w:p w:rsidR="006253F5" w:rsidRPr="00B95A6C" w:rsidRDefault="006253F5" w:rsidP="006253F5">
      <w:pPr>
        <w:pStyle w:val="ListParagraph"/>
        <w:rPr>
          <w:rFonts w:ascii="Arial" w:hAnsi="Arial" w:cs="Arial"/>
          <w:sz w:val="28"/>
          <w:szCs w:val="28"/>
        </w:rPr>
      </w:pPr>
    </w:p>
    <w:p w:rsidR="00E104A0" w:rsidRPr="00B95A6C" w:rsidRDefault="00E104A0" w:rsidP="00B95A6C">
      <w:pPr>
        <w:rPr>
          <w:rFonts w:ascii="Arial" w:hAnsi="Arial" w:cs="Arial"/>
          <w:sz w:val="28"/>
          <w:szCs w:val="28"/>
          <w:u w:val="single"/>
        </w:rPr>
      </w:pPr>
    </w:p>
    <w:sectPr w:rsidR="00E104A0" w:rsidRPr="00B95A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54A17"/>
    <w:multiLevelType w:val="hybridMultilevel"/>
    <w:tmpl w:val="A696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D6C1D"/>
    <w:multiLevelType w:val="hybridMultilevel"/>
    <w:tmpl w:val="7D5EDF24"/>
    <w:lvl w:ilvl="0" w:tplc="08090001">
      <w:start w:val="1"/>
      <w:numFmt w:val="bullet"/>
      <w:lvlText w:val=""/>
      <w:lvlJc w:val="left"/>
      <w:pPr>
        <w:ind w:left="720" w:hanging="360"/>
      </w:pPr>
      <w:rPr>
        <w:rFonts w:ascii="Symbol" w:hAnsi="Symbol" w:hint="default"/>
      </w:rPr>
    </w:lvl>
    <w:lvl w:ilvl="1" w:tplc="1F56A2F4">
      <w:numFmt w:val="bullet"/>
      <w:lvlText w:val=""/>
      <w:lvlJc w:val="left"/>
      <w:pPr>
        <w:ind w:left="1440" w:hanging="360"/>
      </w:pPr>
      <w:rPr>
        <w:rFonts w:ascii="Symbol" w:eastAsiaTheme="minorHAns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109E4"/>
    <w:multiLevelType w:val="multilevel"/>
    <w:tmpl w:val="675C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761416"/>
    <w:multiLevelType w:val="hybridMultilevel"/>
    <w:tmpl w:val="FA38B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F27A3"/>
    <w:multiLevelType w:val="hybridMultilevel"/>
    <w:tmpl w:val="97004DFA"/>
    <w:lvl w:ilvl="0" w:tplc="C928767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E59A1"/>
    <w:multiLevelType w:val="hybridMultilevel"/>
    <w:tmpl w:val="E9C6E380"/>
    <w:lvl w:ilvl="0" w:tplc="08090003">
      <w:start w:val="1"/>
      <w:numFmt w:val="bullet"/>
      <w:lvlText w:val="o"/>
      <w:lvlJc w:val="left"/>
      <w:pPr>
        <w:ind w:left="720" w:hanging="360"/>
      </w:pPr>
      <w:rPr>
        <w:rFonts w:ascii="Courier New" w:hAnsi="Courier New" w:cs="Courier New" w:hint="default"/>
      </w:rPr>
    </w:lvl>
    <w:lvl w:ilvl="1" w:tplc="2BD607A6">
      <w:numFmt w:val="bullet"/>
      <w:lvlText w:val=""/>
      <w:lvlJc w:val="left"/>
      <w:pPr>
        <w:ind w:left="1440" w:hanging="360"/>
      </w:pPr>
      <w:rPr>
        <w:rFonts w:ascii="Symbol" w:eastAsiaTheme="minorHAns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D79A2"/>
    <w:multiLevelType w:val="hybridMultilevel"/>
    <w:tmpl w:val="17789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264762"/>
    <w:multiLevelType w:val="hybridMultilevel"/>
    <w:tmpl w:val="6270D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94ACF"/>
    <w:multiLevelType w:val="hybridMultilevel"/>
    <w:tmpl w:val="6EE22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BF1B6A"/>
    <w:multiLevelType w:val="hybridMultilevel"/>
    <w:tmpl w:val="26A27680"/>
    <w:lvl w:ilvl="0" w:tplc="08090001">
      <w:start w:val="1"/>
      <w:numFmt w:val="bullet"/>
      <w:lvlText w:val=""/>
      <w:lvlJc w:val="left"/>
      <w:pPr>
        <w:ind w:left="720" w:hanging="360"/>
      </w:pPr>
      <w:rPr>
        <w:rFonts w:ascii="Symbol" w:hAnsi="Symbol" w:hint="default"/>
      </w:rPr>
    </w:lvl>
    <w:lvl w:ilvl="1" w:tplc="BB1A4FF6">
      <w:numFmt w:val="bullet"/>
      <w:lvlText w:val=""/>
      <w:lvlJc w:val="left"/>
      <w:pPr>
        <w:ind w:left="1440" w:hanging="360"/>
      </w:pPr>
      <w:rPr>
        <w:rFonts w:ascii="Symbol" w:eastAsiaTheme="minorHAns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81695"/>
    <w:multiLevelType w:val="hybridMultilevel"/>
    <w:tmpl w:val="16EEE770"/>
    <w:lvl w:ilvl="0" w:tplc="C928767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40048"/>
    <w:multiLevelType w:val="hybridMultilevel"/>
    <w:tmpl w:val="D1E4B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11043"/>
    <w:multiLevelType w:val="hybridMultilevel"/>
    <w:tmpl w:val="3C7E14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A2660E"/>
    <w:multiLevelType w:val="hybridMultilevel"/>
    <w:tmpl w:val="5E5A27D2"/>
    <w:lvl w:ilvl="0" w:tplc="C928767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2E6137"/>
    <w:multiLevelType w:val="hybridMultilevel"/>
    <w:tmpl w:val="99921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635D71"/>
    <w:multiLevelType w:val="hybridMultilevel"/>
    <w:tmpl w:val="29980C8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D9620A0"/>
    <w:multiLevelType w:val="hybridMultilevel"/>
    <w:tmpl w:val="9A94A66C"/>
    <w:lvl w:ilvl="0" w:tplc="08090001">
      <w:start w:val="1"/>
      <w:numFmt w:val="bullet"/>
      <w:lvlText w:val=""/>
      <w:lvlJc w:val="left"/>
      <w:pPr>
        <w:ind w:left="720" w:hanging="360"/>
      </w:pPr>
      <w:rPr>
        <w:rFonts w:ascii="Symbol" w:hAnsi="Symbol" w:hint="default"/>
      </w:rPr>
    </w:lvl>
    <w:lvl w:ilvl="1" w:tplc="2A02D498">
      <w:numFmt w:val="bullet"/>
      <w:lvlText w:val=""/>
      <w:lvlJc w:val="left"/>
      <w:pPr>
        <w:ind w:left="1440" w:hanging="360"/>
      </w:pPr>
      <w:rPr>
        <w:rFonts w:ascii="Symbol" w:eastAsiaTheme="minorHAns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39268A"/>
    <w:multiLevelType w:val="hybridMultilevel"/>
    <w:tmpl w:val="8FF2C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0D10EC"/>
    <w:multiLevelType w:val="hybridMultilevel"/>
    <w:tmpl w:val="B8A6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9A1E10"/>
    <w:multiLevelType w:val="hybridMultilevel"/>
    <w:tmpl w:val="03D44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7"/>
  </w:num>
  <w:num w:numId="4">
    <w:abstractNumId w:val="9"/>
  </w:num>
  <w:num w:numId="5">
    <w:abstractNumId w:val="1"/>
  </w:num>
  <w:num w:numId="6">
    <w:abstractNumId w:val="8"/>
  </w:num>
  <w:num w:numId="7">
    <w:abstractNumId w:val="11"/>
  </w:num>
  <w:num w:numId="8">
    <w:abstractNumId w:val="6"/>
  </w:num>
  <w:num w:numId="9">
    <w:abstractNumId w:val="5"/>
  </w:num>
  <w:num w:numId="10">
    <w:abstractNumId w:val="12"/>
  </w:num>
  <w:num w:numId="11">
    <w:abstractNumId w:val="17"/>
  </w:num>
  <w:num w:numId="12">
    <w:abstractNumId w:val="0"/>
  </w:num>
  <w:num w:numId="13">
    <w:abstractNumId w:val="15"/>
  </w:num>
  <w:num w:numId="14">
    <w:abstractNumId w:val="10"/>
  </w:num>
  <w:num w:numId="15">
    <w:abstractNumId w:val="4"/>
  </w:num>
  <w:num w:numId="16">
    <w:abstractNumId w:val="19"/>
  </w:num>
  <w:num w:numId="17">
    <w:abstractNumId w:val="14"/>
  </w:num>
  <w:num w:numId="18">
    <w:abstractNumId w:val="13"/>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A0"/>
    <w:rsid w:val="00010D07"/>
    <w:rsid w:val="00051A71"/>
    <w:rsid w:val="000A034F"/>
    <w:rsid w:val="00352F77"/>
    <w:rsid w:val="00487521"/>
    <w:rsid w:val="006253F5"/>
    <w:rsid w:val="006426E3"/>
    <w:rsid w:val="008827D7"/>
    <w:rsid w:val="00AA54F1"/>
    <w:rsid w:val="00B95A6C"/>
    <w:rsid w:val="00C96951"/>
    <w:rsid w:val="00CB0D81"/>
    <w:rsid w:val="00E104A0"/>
    <w:rsid w:val="00E670C4"/>
    <w:rsid w:val="00F06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1575B-C1DF-4BD6-93A4-21DCF47B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04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10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8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 Foster</dc:creator>
  <cp:keywords/>
  <dc:description/>
  <cp:lastModifiedBy>Demi Foster</cp:lastModifiedBy>
  <cp:revision>10</cp:revision>
  <dcterms:created xsi:type="dcterms:W3CDTF">2017-09-04T20:59:00Z</dcterms:created>
  <dcterms:modified xsi:type="dcterms:W3CDTF">2017-09-05T07:01:00Z</dcterms:modified>
</cp:coreProperties>
</file>